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57" w:rsidRPr="000D65F5" w:rsidRDefault="000D65F5" w:rsidP="000D65F5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Как создать сельскохозяйственный потребительский кооператив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Кооперация малых и средних сельскохозяйственных товаропроизводителей осуществляется через создание специальных юридических лиц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сельскохозяйственных потребительских кооперативов (далее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»). Деятельность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регулируется Федеральным законом от 08.12</w:t>
      </w:r>
      <w:r w:rsidRPr="000D65F5">
        <w:rPr>
          <w:rFonts w:ascii="Times New Roman" w:hAnsi="Times New Roman" w:cs="Times New Roman"/>
          <w:sz w:val="24"/>
          <w:szCs w:val="24"/>
        </w:rPr>
        <w:t>.1995 г. № 193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>ФЗ «О сельскохозяйственной кооперации» (далее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Федеральный закон № 193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>ФЗ).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 xml:space="preserve">это некоммерческая организация, членами которой являются сельскохозяйственные товаропроизводители (СХО, КФХ, владельцы ЛПХ), которые самостоятельно владеют </w:t>
      </w:r>
      <w:r w:rsidRPr="000D65F5">
        <w:rPr>
          <w:rFonts w:ascii="Times New Roman" w:hAnsi="Times New Roman" w:cs="Times New Roman"/>
          <w:sz w:val="24"/>
          <w:szCs w:val="24"/>
        </w:rPr>
        <w:t>средствами производства (включая землю), используя их, производят сельскохозяйственную продукцию, которая принадлежит им на праве собственности, распоряжаются выручкой от реализации.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позволяет объединить одну или несколько функций, выполнени</w:t>
      </w:r>
      <w:r w:rsidRPr="000D65F5">
        <w:rPr>
          <w:rFonts w:ascii="Times New Roman" w:hAnsi="Times New Roman" w:cs="Times New Roman"/>
          <w:sz w:val="24"/>
          <w:szCs w:val="24"/>
        </w:rPr>
        <w:t xml:space="preserve">е которых менее выгодно для каждого члена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по отдельности. При этом не менее 50% объема работ (услуг), выполняемых обслуживающими, перерабатывающими, сбытовыми (торговыми), снабженческими, садоводческими, огородническими и животноводческими кооператива</w:t>
      </w:r>
      <w:r w:rsidRPr="000D65F5">
        <w:rPr>
          <w:rFonts w:ascii="Times New Roman" w:hAnsi="Times New Roman" w:cs="Times New Roman"/>
          <w:sz w:val="24"/>
          <w:szCs w:val="24"/>
        </w:rPr>
        <w:t>ми, должно осуществляться для членов данных кооперативов.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Два и более производственных и (или) потребительских кооператива могут образовывать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последующих уровней, вплоть до всероссийских и международных потребительских кооперативов. Членами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посл</w:t>
      </w:r>
      <w:r w:rsidRPr="000D65F5">
        <w:rPr>
          <w:rFonts w:ascii="Times New Roman" w:hAnsi="Times New Roman" w:cs="Times New Roman"/>
          <w:sz w:val="24"/>
          <w:szCs w:val="24"/>
        </w:rPr>
        <w:t>едующего уровня могут быть только кооперативы предыдущего уровня.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Смысл регистрации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состоит в том, чтобы объединить в нём одну или несколько функций, выполнение которых менее выгодно для каждого члена кооператива по отдельности, чем для каждого вмест</w:t>
      </w:r>
      <w:r w:rsidRPr="000D65F5">
        <w:rPr>
          <w:rFonts w:ascii="Times New Roman" w:hAnsi="Times New Roman" w:cs="Times New Roman"/>
          <w:sz w:val="24"/>
          <w:szCs w:val="24"/>
        </w:rPr>
        <w:t xml:space="preserve">е. Цель создания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повышение благосостояния его членов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независимых сельскохозяйственных товаропроизводителей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за счёт эффекта масштаба. Превратить эффект масштаба в повышение доходов сельскохозяйственных товаропроизводителей возможно только потому,</w:t>
      </w:r>
      <w:r w:rsidRPr="000D65F5">
        <w:rPr>
          <w:rFonts w:ascii="Times New Roman" w:hAnsi="Times New Roman" w:cs="Times New Roman"/>
          <w:sz w:val="24"/>
          <w:szCs w:val="24"/>
        </w:rPr>
        <w:t xml:space="preserve"> что «клиенты» кооператива и его «владельцы» </w:t>
      </w:r>
      <w:r w:rsidRPr="000D65F5">
        <w:rPr>
          <w:rFonts w:ascii="Times New Roman" w:hAnsi="Times New Roman" w:cs="Times New Roman"/>
          <w:sz w:val="24"/>
          <w:szCs w:val="24"/>
        </w:rPr>
        <w:t xml:space="preserve">- </w:t>
      </w:r>
      <w:r w:rsidRPr="000D65F5">
        <w:rPr>
          <w:rFonts w:ascii="Times New Roman" w:hAnsi="Times New Roman" w:cs="Times New Roman"/>
          <w:sz w:val="24"/>
          <w:szCs w:val="24"/>
        </w:rPr>
        <w:t xml:space="preserve">это одни и те же лица: </w:t>
      </w:r>
      <w:r w:rsidRPr="000D65F5">
        <w:rPr>
          <w:rFonts w:ascii="Times New Roman" w:hAnsi="Times New Roman" w:cs="Times New Roman"/>
          <w:sz w:val="24"/>
          <w:szCs w:val="24"/>
        </w:rPr>
        <w:t>это один из важнейших принципов кооперации.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делятся на виды в зависимости от тех услуг, которые они оказывают своим членам</w:t>
      </w:r>
      <w:r w:rsidRPr="000D6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057" w:rsidRPr="000D65F5" w:rsidRDefault="000D65F5" w:rsidP="000D65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5F5">
        <w:rPr>
          <w:rFonts w:ascii="Times New Roman" w:hAnsi="Times New Roman" w:cs="Times New Roman"/>
          <w:sz w:val="24"/>
          <w:szCs w:val="24"/>
        </w:rPr>
        <w:t>перерабатывающие;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снабженческие;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сбытовые;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обслужив</w:t>
      </w:r>
      <w:r w:rsidRPr="000D65F5">
        <w:rPr>
          <w:rFonts w:ascii="Times New Roman" w:hAnsi="Times New Roman" w:cs="Times New Roman"/>
          <w:sz w:val="24"/>
          <w:szCs w:val="24"/>
        </w:rPr>
        <w:t>ающие;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садоводческие, огороднические и животноводческие.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В создании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есть универсальные и специфические черты.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К универсальным чертам относится сам процесс подготовки и осуществления государственной регистрации.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>, кроме сельскохозяйственного по</w:t>
      </w:r>
      <w:r w:rsidRPr="000D65F5">
        <w:rPr>
          <w:rFonts w:ascii="Times New Roman" w:hAnsi="Times New Roman" w:cs="Times New Roman"/>
          <w:sz w:val="24"/>
          <w:szCs w:val="24"/>
        </w:rPr>
        <w:t>требительского кредитного кооператива (далее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СПКК) может быть учреждён не менее чем 2 юридическими или не менее чем 5 физическими лицами (для СПКК эти ограничения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5 или 15 соответственно). Создание кооператива оформляется протоколом, который представля</w:t>
      </w:r>
      <w:r w:rsidRPr="000D65F5">
        <w:rPr>
          <w:rFonts w:ascii="Times New Roman" w:hAnsi="Times New Roman" w:cs="Times New Roman"/>
          <w:sz w:val="24"/>
          <w:szCs w:val="24"/>
        </w:rPr>
        <w:t>ется в территориальную ИФНС вместе с нотариальным заявлением по форме Р11001, уставом и платёжным поручением об оплате государственной пошлины.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К специфическим чертам создания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относится достижение членами кооператива взаимной договорённости по следую</w:t>
      </w:r>
      <w:r w:rsidRPr="000D65F5">
        <w:rPr>
          <w:rFonts w:ascii="Times New Roman" w:hAnsi="Times New Roman" w:cs="Times New Roman"/>
          <w:sz w:val="24"/>
          <w:szCs w:val="24"/>
        </w:rPr>
        <w:t>щим вопросам.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Сущность деятельности кооператива. Члены должны чётко осознавать, в чём именно будет состоять эффект масштаба и за счёт чего он возникнет. Данный аспект должен быть отражён в технико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>экономическом обосновании деятельности кооператива (ТЭО, и</w:t>
      </w:r>
      <w:r w:rsidRPr="000D65F5">
        <w:rPr>
          <w:rFonts w:ascii="Times New Roman" w:hAnsi="Times New Roman" w:cs="Times New Roman"/>
          <w:sz w:val="24"/>
          <w:szCs w:val="24"/>
        </w:rPr>
        <w:t>ногда используется термин «бизнес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>план»).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деятельности кооператива. Кооператив может финансироваться или членскими взносами, или за счёт наценки (по аналогии с </w:t>
      </w:r>
      <w:r w:rsidRPr="000D65F5">
        <w:rPr>
          <w:rFonts w:ascii="Times New Roman" w:hAnsi="Times New Roman" w:cs="Times New Roman"/>
          <w:sz w:val="24"/>
          <w:szCs w:val="24"/>
        </w:rPr>
        <w:lastRenderedPageBreak/>
        <w:t>коммерческой организацией), или совмещать оба этих способа. Выбор конк</w:t>
      </w:r>
      <w:r w:rsidRPr="000D65F5">
        <w:rPr>
          <w:rFonts w:ascii="Times New Roman" w:hAnsi="Times New Roman" w:cs="Times New Roman"/>
          <w:sz w:val="24"/>
          <w:szCs w:val="24"/>
        </w:rPr>
        <w:t>ретной формы зависит от специфики кооператива. Если все его затраты легко заранее просчитать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лучше использовать членские взносы, в ином случае лучше использовать торговую наценку, величина которой будет ежегодно корректироваться членами с тем, чтобы наце</w:t>
      </w:r>
      <w:r w:rsidRPr="000D65F5">
        <w:rPr>
          <w:rFonts w:ascii="Times New Roman" w:hAnsi="Times New Roman" w:cs="Times New Roman"/>
          <w:sz w:val="24"/>
          <w:szCs w:val="24"/>
        </w:rPr>
        <w:t>нка максимально соответствовала величине расходов кооператива.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Управление в кооперативе. Необходимо определить, кто будет осуществлять текущее руководство кооперативом и на каких условиях.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Структура и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полномочия органов управления и контроля сельскохозяй</w:t>
      </w:r>
      <w:r w:rsidRPr="000D65F5">
        <w:rPr>
          <w:rFonts w:ascii="Times New Roman" w:hAnsi="Times New Roman" w:cs="Times New Roman"/>
          <w:sz w:val="24"/>
          <w:szCs w:val="24"/>
        </w:rPr>
        <w:t>ственного кооператива подробно описаны в Федеральном законе «О сельскохозяйственной кооперации».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Органы управления и контроля должны быть сформированы на организационном общем собрании. Кооператив дополнительно может нанять исполнительного директора, наде</w:t>
      </w:r>
      <w:r w:rsidRPr="000D65F5">
        <w:rPr>
          <w:rFonts w:ascii="Times New Roman" w:hAnsi="Times New Roman" w:cs="Times New Roman"/>
          <w:sz w:val="24"/>
          <w:szCs w:val="24"/>
        </w:rPr>
        <w:t>лив его отдельными полномочиями исполнительных органов. В кооперативе может быть принят на работу главный бухгалтер –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но его может и не быть, соответствующие обязанности может возложить на себя председатель или исполнительный директор.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В целом административно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>технический персонал, как и у любой иной организации, формируется, исходя из потребностей. Сотрудники потребительского кооператива не обязаны быть его членами.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Единственным внутренним нормативным документом сельскохозяйственного по</w:t>
      </w:r>
      <w:r w:rsidRPr="000D65F5">
        <w:rPr>
          <w:rFonts w:ascii="Times New Roman" w:hAnsi="Times New Roman" w:cs="Times New Roman"/>
          <w:sz w:val="24"/>
          <w:szCs w:val="24"/>
        </w:rPr>
        <w:t>требительского кооператива является его устав. Устав должен не копировать нормы Закона, а конкретизировать условия деятельности кооператива, права и обязанности его членов, особенности использования имущества (тогда как закон даёт общие решения данных вопр</w:t>
      </w:r>
      <w:r w:rsidRPr="000D65F5">
        <w:rPr>
          <w:rFonts w:ascii="Times New Roman" w:hAnsi="Times New Roman" w:cs="Times New Roman"/>
          <w:sz w:val="24"/>
          <w:szCs w:val="24"/>
        </w:rPr>
        <w:t>осов).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Сельскохозяйственные потребительские кооперативы обязаны исполнять требования Федерального закона «О бухгалтерском учёте». Все кооперативы (кроме СПКК) могут вести упрощённый бухгалтерский учёт, включая составление упрощённой бухгалтерской (финансов</w:t>
      </w:r>
      <w:r w:rsidRPr="000D65F5">
        <w:rPr>
          <w:rFonts w:ascii="Times New Roman" w:hAnsi="Times New Roman" w:cs="Times New Roman"/>
          <w:sz w:val="24"/>
          <w:szCs w:val="24"/>
        </w:rPr>
        <w:t>ой) отчётности. Бухгалтерская (финансовая) отчётность кооператива подлежит утверждению Общим собранием после её проверки ревизионным союзом и представляет в Инспекцию ФНС один раз в год, до 1 апреля.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>Сельскохозяйственные потребительские кооперативы исчисл</w:t>
      </w:r>
      <w:r w:rsidRPr="000D65F5">
        <w:rPr>
          <w:rFonts w:ascii="Times New Roman" w:hAnsi="Times New Roman" w:cs="Times New Roman"/>
          <w:sz w:val="24"/>
          <w:szCs w:val="24"/>
        </w:rPr>
        <w:t>яют налоговую базу по тем же правилам и уплачивают налоги по тем же ставкам, что и хозяйственные общества, товарищества, индивидуальные предприниматели. Сельскохозяйственные потребительские кооперативы (перерабатывающие, сбытовые (торговые), снабженческие,</w:t>
      </w:r>
      <w:r w:rsidRPr="000D65F5">
        <w:rPr>
          <w:rFonts w:ascii="Times New Roman" w:hAnsi="Times New Roman" w:cs="Times New Roman"/>
          <w:sz w:val="24"/>
          <w:szCs w:val="24"/>
        </w:rPr>
        <w:t xml:space="preserve"> садоводческие, огороднические, животноводческие),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</w:t>
      </w:r>
      <w:r w:rsidRPr="000D65F5">
        <w:rPr>
          <w:rFonts w:ascii="Times New Roman" w:hAnsi="Times New Roman" w:cs="Times New Roman"/>
          <w:sz w:val="24"/>
          <w:szCs w:val="24"/>
        </w:rPr>
        <w:t>ьскохозяйственного сырья собственного производства членов этих кооперативов, а также от выполненных работ (услуг) для членов данных кооперативов составляет в общем доходе от реализации товаров (работ, услуг) не менее 70%, могут применять режим налогообложе</w:t>
      </w:r>
      <w:r w:rsidRPr="000D65F5">
        <w:rPr>
          <w:rFonts w:ascii="Times New Roman" w:hAnsi="Times New Roman" w:cs="Times New Roman"/>
          <w:sz w:val="24"/>
          <w:szCs w:val="24"/>
        </w:rPr>
        <w:t>ния «единый сельскохозяйственный налог».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Таким образом, налогообложение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имеет минимальные отличия от других предприятий той же специализации: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5F5">
        <w:rPr>
          <w:rFonts w:ascii="Times New Roman" w:hAnsi="Times New Roman" w:cs="Times New Roman"/>
          <w:sz w:val="24"/>
          <w:szCs w:val="24"/>
        </w:rPr>
        <w:t xml:space="preserve">может применяться общая система (как и любым перерабатывающим или торговым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5F5">
        <w:rPr>
          <w:rFonts w:ascii="Times New Roman" w:hAnsi="Times New Roman" w:cs="Times New Roman"/>
          <w:sz w:val="24"/>
          <w:szCs w:val="24"/>
        </w:rPr>
        <w:t>предприятием);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может применятьс</w:t>
      </w:r>
      <w:r w:rsidRPr="000D65F5">
        <w:rPr>
          <w:rFonts w:ascii="Times New Roman" w:hAnsi="Times New Roman" w:cs="Times New Roman"/>
          <w:sz w:val="24"/>
          <w:szCs w:val="24"/>
        </w:rPr>
        <w:t>я УСН по базе «доходы» или «доходы</w:t>
      </w:r>
      <w:r w:rsidRPr="000D65F5">
        <w:rPr>
          <w:rFonts w:ascii="Times New Roman" w:hAnsi="Times New Roman" w:cs="Times New Roman"/>
          <w:sz w:val="24"/>
          <w:szCs w:val="24"/>
        </w:rPr>
        <w:t>-</w:t>
      </w:r>
      <w:r w:rsidRPr="000D65F5">
        <w:rPr>
          <w:rFonts w:ascii="Times New Roman" w:hAnsi="Times New Roman" w:cs="Times New Roman"/>
          <w:sz w:val="24"/>
          <w:szCs w:val="24"/>
        </w:rPr>
        <w:t xml:space="preserve">расходы» (как и любым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5F5">
        <w:rPr>
          <w:rFonts w:ascii="Times New Roman" w:hAnsi="Times New Roman" w:cs="Times New Roman"/>
          <w:sz w:val="24"/>
          <w:szCs w:val="24"/>
        </w:rPr>
        <w:t>перерабатывающим или торговым предприятием);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в отдельных вышеуказанных случаях может применяться ЕСХН.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57" w:rsidRPr="000D65F5" w:rsidRDefault="000D65F5" w:rsidP="000D65F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F5">
        <w:rPr>
          <w:rFonts w:ascii="Times New Roman" w:hAnsi="Times New Roman" w:cs="Times New Roman"/>
          <w:sz w:val="24"/>
          <w:szCs w:val="24"/>
        </w:rPr>
        <w:t xml:space="preserve">Выбор конкретной системы налогообложения для применения в </w:t>
      </w:r>
      <w:proofErr w:type="spellStart"/>
      <w:r w:rsidRPr="000D65F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  <w:r w:rsidRPr="000D65F5">
        <w:rPr>
          <w:rFonts w:ascii="Times New Roman" w:hAnsi="Times New Roman" w:cs="Times New Roman"/>
          <w:sz w:val="24"/>
          <w:szCs w:val="24"/>
        </w:rPr>
        <w:t>должен совершаться исходя из сп</w:t>
      </w:r>
      <w:r w:rsidRPr="000D65F5">
        <w:rPr>
          <w:rFonts w:ascii="Times New Roman" w:hAnsi="Times New Roman" w:cs="Times New Roman"/>
          <w:sz w:val="24"/>
          <w:szCs w:val="24"/>
        </w:rPr>
        <w:t>ецифики деятельности кооператива.</w:t>
      </w:r>
      <w:r w:rsidRPr="000D65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6057" w:rsidRPr="000D65F5">
      <w:pgSz w:w="11906" w:h="16838"/>
      <w:pgMar w:top="1176" w:right="846" w:bottom="14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F5E84"/>
    <w:multiLevelType w:val="hybridMultilevel"/>
    <w:tmpl w:val="816A464E"/>
    <w:lvl w:ilvl="0" w:tplc="A926C204">
      <w:start w:val="1"/>
      <w:numFmt w:val="bullet"/>
      <w:lvlText w:val="–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25E1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2D82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2AC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0054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08D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C0F3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A502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683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57"/>
    <w:rsid w:val="00036057"/>
    <w:rsid w:val="000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53A"/>
  <w15:docId w15:val="{D2B0B97B-0B33-4B11-B81A-7269128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48" w:lineRule="auto"/>
      <w:ind w:left="708" w:firstLine="698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cp:lastModifiedBy>A AA</cp:lastModifiedBy>
  <cp:revision>2</cp:revision>
  <dcterms:created xsi:type="dcterms:W3CDTF">2018-12-13T04:38:00Z</dcterms:created>
  <dcterms:modified xsi:type="dcterms:W3CDTF">2018-12-13T04:38:00Z</dcterms:modified>
</cp:coreProperties>
</file>